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2"/>
        <w:spacing w:lineRule="auto" w:line="276" w:before="0" w:after="0"/>
        <w:ind w:hanging="0" w:left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color w:val="auto"/>
          <w:sz w:val="22"/>
          <w:szCs w:val="22"/>
        </w:rPr>
        <w:t>Załącznik Nr 5 do SWZ</w:t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 w:cs="Times New Roman"/>
          <w:b/>
          <w:bCs/>
          <w:color w:val="3F51B5"/>
          <w:sz w:val="22"/>
          <w:szCs w:val="22"/>
        </w:rPr>
      </w:pPr>
      <w:r>
        <w:rPr>
          <w:rFonts w:cs="Times New Roman" w:ascii="Calibri Light" w:hAnsi="Calibri Light"/>
          <w:b/>
          <w:bCs/>
          <w:color w:val="3F51B5"/>
          <w:sz w:val="22"/>
          <w:szCs w:val="22"/>
        </w:rPr>
      </w:r>
    </w:p>
    <w:p>
      <w:pPr>
        <w:pStyle w:val="Normal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2"/>
          <w:szCs w:val="22"/>
          <w:shd w:fill="auto" w:val="clear"/>
        </w:rPr>
        <w:t xml:space="preserve">WZÓR WYKAZU USŁUG I WYKAZU </w:t>
      </w:r>
      <w:r>
        <w:rPr>
          <w:rFonts w:eastAsia="ArialMT" w:cs="ArialMT" w:ascii="Calibri Light" w:hAnsi="Calibri Light"/>
          <w:b/>
          <w:bCs/>
          <w:color w:val="000000"/>
          <w:sz w:val="22"/>
          <w:szCs w:val="22"/>
          <w:shd w:fill="auto" w:val="clear"/>
        </w:rPr>
        <w:t xml:space="preserve"> NARZĘDZI, WYPOSAŻENIA ZAKŁADU I URZĄDZEŃ TECHNICZNYCH DOSTĘPNYCH WYKONAWCY</w:t>
      </w:r>
    </w:p>
    <w:p>
      <w:pPr>
        <w:pStyle w:val="Normal"/>
        <w:ind w:hanging="0" w:left="0"/>
        <w:rPr>
          <w:rFonts w:ascii="Calibri Light" w:hAnsi="Calibri Light" w:eastAsia="TimesNewRoman" w:cs="TimesNewRoman"/>
          <w:b/>
          <w:bCs/>
          <w:sz w:val="21"/>
          <w:szCs w:val="21"/>
          <w:u w:val="single" w:color="000000"/>
        </w:rPr>
      </w:pPr>
      <w:r>
        <w:rPr>
          <w:rFonts w:eastAsia="TimesNewRoman" w:cs="TimesNewRoman" w:ascii="Calibri Light" w:hAnsi="Calibri Light"/>
          <w:b/>
          <w:bCs/>
          <w:sz w:val="21"/>
          <w:szCs w:val="21"/>
          <w:u w:val="single" w:color="000000"/>
        </w:rPr>
      </w:r>
    </w:p>
    <w:p>
      <w:pPr>
        <w:pStyle w:val="Normal"/>
        <w:widowControl w:val="false"/>
        <w:spacing w:lineRule="auto" w:line="276" w:before="0" w:after="113"/>
        <w:jc w:val="both"/>
        <w:rPr/>
      </w:pPr>
      <w:r>
        <w:rPr>
          <w:rFonts w:ascii="Calibri Light" w:hAnsi="Calibri Light"/>
          <w:sz w:val="21"/>
          <w:szCs w:val="21"/>
        </w:rPr>
        <w:t>D</w:t>
      </w:r>
      <w:r>
        <w:rPr>
          <w:rFonts w:ascii="Calibri Light" w:hAnsi="Calibri Light"/>
          <w:sz w:val="21"/>
          <w:szCs w:val="21"/>
          <w:shd w:fill="auto" w:val="clear"/>
        </w:rPr>
        <w:t xml:space="preserve">otyczy postępowania o udzielenie zamówienia publicznego na: </w:t>
      </w:r>
      <w:r>
        <w:rPr>
          <w:rStyle w:val="Emphasis"/>
          <w:rFonts w:eastAsia="Calibri" w:cs="Calibri" w:ascii="Calibri Light" w:hAnsi="Calibri Light"/>
          <w:b/>
          <w:bCs/>
          <w:color w:val="000000"/>
          <w:sz w:val="21"/>
          <w:szCs w:val="21"/>
          <w:shd w:fill="auto" w:val="clear"/>
          <w:lang w:val="pl-PL"/>
        </w:rPr>
        <w:t>„</w:t>
      </w:r>
      <w:r>
        <w:rPr>
          <w:rStyle w:val="Hyperlink"/>
          <w:rFonts w:eastAsia="NSimSun" w:cs="Liberation Serif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U</w:t>
      </w:r>
      <w:r>
        <w:rPr>
          <w:rStyle w:val="Hyperlink"/>
          <w:rFonts w:eastAsia="NSimSun" w:cs="Arial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trzymanie, eksploatacja, naprawa, konserwacja i obsługa ujęć wody, sieci, obiektów i urządzeń wodociągowych wraz ze zbiorowym zaopatrzeniem w wodę na terenie gminy Stary Zamość”</w:t>
      </w:r>
    </w:p>
    <w:p>
      <w:pPr>
        <w:pStyle w:val="BodyText"/>
        <w:ind w:hanging="0" w:left="0"/>
        <w:jc w:val="center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b/>
          <w:bCs/>
          <w:color w:val="000000"/>
          <w:sz w:val="21"/>
          <w:szCs w:val="21"/>
          <w:u w:val="single" w:color="000000"/>
          <w:shd w:fill="auto" w:val="clear"/>
        </w:rPr>
        <w:t xml:space="preserve">WYKAZ OŚWIADCZEŃ LUB DOKUMENTÓW SKŁADANYCH PRZEZ WYKONAWCĘ W POSTĘPOWANIU NA WEZWANIE ZAMAWIAJĄCEGO </w:t>
        <w:br/>
        <w:t>W CELU POTWIERDZENIA SPEŁNIANIA</w:t>
      </w:r>
      <w:r>
        <w:rPr>
          <w:rFonts w:eastAsia="TimesNewRoman" w:cs="TimesNewRoman" w:ascii="Calibri Light" w:hAnsi="Calibri Light"/>
          <w:b/>
          <w:bCs/>
          <w:color w:val="000000"/>
          <w:sz w:val="21"/>
          <w:szCs w:val="21"/>
          <w:u w:val="single" w:color="000000"/>
        </w:rPr>
        <w:t xml:space="preserve"> PRZEZ WYKONAWCĘ WARUNKÓW UDZIAŁU W POSTĘPOWANIU</w:t>
      </w:r>
    </w:p>
    <w:tbl>
      <w:tblPr>
        <w:tblW w:w="14398" w:type="dxa"/>
        <w:jc w:val="left"/>
        <w:tblInd w:w="61" w:type="dxa"/>
        <w:tblLayout w:type="fixed"/>
        <w:tblCellMar>
          <w:top w:w="80" w:type="dxa"/>
          <w:left w:w="70" w:type="dxa"/>
          <w:bottom w:w="80" w:type="dxa"/>
          <w:right w:w="80" w:type="dxa"/>
        </w:tblCellMar>
        <w:tblLook w:firstRow="0" w:noVBand="0" w:lastRow="0" w:firstColumn="0" w:lastColumn="0" w:noHBand="0" w:val="0000"/>
      </w:tblPr>
      <w:tblGrid>
        <w:gridCol w:w="562"/>
        <w:gridCol w:w="5926"/>
        <w:gridCol w:w="2156"/>
        <w:gridCol w:w="2062"/>
        <w:gridCol w:w="3692"/>
      </w:tblGrid>
      <w:tr>
        <w:trPr>
          <w:trHeight w:val="956" w:hRule="atLeast"/>
        </w:trPr>
        <w:tc>
          <w:tcPr>
            <w:tcW w:w="1439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sz w:val="21"/>
                <w:szCs w:val="21"/>
                <w:shd w:fill="auto" w:val="clear"/>
              </w:rPr>
              <w:t>Wykaz usług  wykonanych lub wykonywanych, w okresie ostatnich 5 lat przed upływem terminu składania ofert,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sz w:val="21"/>
                <w:szCs w:val="21"/>
                <w:shd w:fill="auto" w:val="clear"/>
              </w:rPr>
              <w:t>a jeżeli okres prowadzenia działalności jest krótszy – w tym okresie.</w:t>
            </w:r>
          </w:p>
        </w:tc>
      </w:tr>
      <w:tr>
        <w:trPr>
          <w:trHeight w:val="1162" w:hRule="atLeast"/>
        </w:trPr>
        <w:tc>
          <w:tcPr>
            <w:tcW w:w="562" w:type="dxa"/>
            <w:tcBorders>
              <w:lef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5926" w:type="dxa"/>
            <w:tcBorders>
              <w:lef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Przedmiot   usługi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(podanie 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  <w:u w:val="single"/>
              </w:rPr>
              <w:t>nazwy usługi i miejsca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 jej realizacji 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  <w:u w:val="single"/>
              </w:rPr>
              <w:t>z opisem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 pozwalającym na ocenę spełniania warunku udziału w postępowaniu)</w:t>
            </w:r>
          </w:p>
        </w:tc>
        <w:tc>
          <w:tcPr>
            <w:tcW w:w="2156" w:type="dxa"/>
            <w:tcBorders>
              <w:lef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bCs/>
                <w:color w:val="auto"/>
                <w:sz w:val="21"/>
                <w:szCs w:val="21"/>
              </w:rPr>
              <w:t>Wartość  usługi</w:t>
            </w:r>
          </w:p>
        </w:tc>
        <w:tc>
          <w:tcPr>
            <w:tcW w:w="2062" w:type="dxa"/>
            <w:tcBorders>
              <w:left w:val="single" w:sz="4" w:space="0" w:color="000001"/>
              <w:bottom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Daty wykonania / wykonywania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usługi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(dd-mm-rrrr)</w:t>
            </w:r>
          </w:p>
        </w:tc>
        <w:tc>
          <w:tcPr>
            <w:tcW w:w="369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Podmiot na rzecz którego  usługa została wykonana / jest wykonywana</w:t>
            </w:r>
          </w:p>
        </w:tc>
      </w:tr>
      <w:tr>
        <w:trPr>
          <w:trHeight w:val="434" w:hRule="atLeast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5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  <w:tr>
        <w:trPr>
          <w:trHeight w:val="300" w:hRule="atLeast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5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  <w:tr>
        <w:trPr>
          <w:trHeight w:val="300" w:hRule="atLeast"/>
        </w:trPr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5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1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0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</w:tbl>
    <w:p>
      <w:pPr>
        <w:pStyle w:val="Normal"/>
        <w:spacing w:lineRule="auto" w:line="276" w:before="0" w:after="120"/>
        <w:jc w:val="center"/>
        <w:rPr>
          <w:rFonts w:ascii="Calibri Light" w:hAnsi="Calibri Light" w:cs="Arial"/>
          <w:b/>
          <w:bCs/>
          <w:sz w:val="22"/>
          <w:szCs w:val="22"/>
        </w:rPr>
      </w:pPr>
      <w:r>
        <w:rPr>
          <w:rFonts w:cs="Arial" w:ascii="Calibri Light" w:hAnsi="Calibri Light"/>
          <w:b/>
          <w:bCs/>
          <w:sz w:val="22"/>
          <w:szCs w:val="22"/>
        </w:rPr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76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b/>
          <w:bCs w:val="false"/>
          <w:color w:val="000000"/>
          <w:position w:val="0"/>
          <w:sz w:val="21"/>
          <w:szCs w:val="21"/>
          <w:u w:val="single"/>
          <w:shd w:fill="auto" w:val="clear"/>
          <w:vertAlign w:val="baseline"/>
          <w:lang w:eastAsia="zxx" w:bidi="zxx"/>
        </w:rPr>
        <w:t>UWAGA!</w:t>
      </w:r>
      <w:r>
        <w:rPr>
          <w:rFonts w:eastAsia="TimesNewRoman" w:cs="TimesNewRoman" w:ascii="Calibri Light" w:hAnsi="Calibri Light"/>
          <w:b w:val="false"/>
          <w:bCs w:val="false"/>
          <w:color w:val="000000"/>
          <w:position w:val="0"/>
          <w:sz w:val="21"/>
          <w:szCs w:val="21"/>
          <w:u w:val="single"/>
          <w:shd w:fill="auto" w:val="clear"/>
          <w:vertAlign w:val="baseline"/>
          <w:lang w:eastAsia="zxx" w:bidi="zxx"/>
        </w:rPr>
        <w:t xml:space="preserve"> Do wykazu należy dołączyć dowody</w:t>
      </w:r>
      <w:r>
        <w:rPr>
          <w:rFonts w:eastAsia="TimesNewRoman" w:cs="TimesNewRoman" w:ascii="Calibri Light" w:hAnsi="Calibri Light"/>
          <w:color w:val="000000"/>
          <w:position w:val="0"/>
          <w:sz w:val="21"/>
          <w:szCs w:val="21"/>
          <w:u w:val="single"/>
          <w:shd w:fill="auto" w:val="clear"/>
          <w:vertAlign w:val="baseline"/>
          <w:lang w:eastAsia="zxx" w:bidi="zxx"/>
        </w:rPr>
        <w:t xml:space="preserve"> określające czy te usługi są wykonywane lub zostały wykonane należycie.</w:t>
      </w:r>
    </w:p>
    <w:p>
      <w:pPr>
        <w:pStyle w:val="Normal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eastAsia="TimesNewRoman" w:cs="Calibri" w:ascii="Calibri Light" w:hAnsi="Calibri Light"/>
          <w:b w:val="false"/>
          <w:bCs w:val="false"/>
          <w:color w:val="auto"/>
          <w:sz w:val="21"/>
          <w:szCs w:val="21"/>
          <w:lang w:val="pl-PL" w:eastAsia="zh-CN"/>
        </w:rPr>
        <w:t xml:space="preserve">Dowodami, o których mowa, są referencje bądź inne dokumenty </w:t>
      </w:r>
      <w:r>
        <w:rPr>
          <w:rFonts w:eastAsia="TimesNewRoman" w:cs="Calibri" w:ascii="Calibri Light" w:hAnsi="Calibri Light"/>
          <w:b w:val="false"/>
          <w:bCs w:val="false"/>
          <w:color w:val="auto"/>
          <w:kern w:val="2"/>
          <w:sz w:val="21"/>
          <w:szCs w:val="21"/>
          <w:lang w:val="pl-PL" w:eastAsia="zh-CN" w:bidi="zxx"/>
        </w:rPr>
        <w:t>sporządzone</w:t>
      </w:r>
      <w:r>
        <w:rPr>
          <w:rFonts w:eastAsia="TimesNewRoman" w:cs="Calibri" w:ascii="Calibri Light" w:hAnsi="Calibri Light"/>
          <w:b w:val="false"/>
          <w:bCs w:val="false"/>
          <w:color w:val="auto"/>
          <w:sz w:val="21"/>
          <w:szCs w:val="21"/>
          <w:lang w:val="pl-PL" w:eastAsia="zh-CN"/>
        </w:rPr>
        <w:t xml:space="preserve"> przez podmiot, na rzecz któreg</w:t>
      </w:r>
      <w:r>
        <w:rPr>
          <w:rFonts w:eastAsia="TimesNewRoman" w:cs="Calibri" w:ascii="Calibri Light" w:hAnsi="Calibri Light"/>
          <w:b w:val="false"/>
          <w:bCs w:val="false"/>
          <w:color w:val="000000"/>
          <w:sz w:val="21"/>
          <w:szCs w:val="21"/>
          <w:shd w:fill="auto" w:val="clear"/>
          <w:lang w:val="pl-PL" w:eastAsia="zh-CN"/>
        </w:rPr>
        <w:t xml:space="preserve">o </w:t>
      </w:r>
      <w:r>
        <w:rPr>
          <w:rFonts w:eastAsia="TimesNewRoman" w:cs="Calibri" w:ascii="Calibri Light" w:hAnsi="Calibri Light"/>
          <w:b w:val="false"/>
          <w:bCs w:val="false"/>
          <w:color w:val="000000"/>
          <w:kern w:val="2"/>
          <w:sz w:val="21"/>
          <w:szCs w:val="21"/>
          <w:shd w:fill="auto" w:val="clear"/>
          <w:lang w:val="pl-PL" w:eastAsia="zh-CN" w:bidi="hi-IN"/>
        </w:rPr>
        <w:t>usługi</w:t>
      </w:r>
      <w:r>
        <w:rPr>
          <w:rFonts w:eastAsia="TimesNewRoman" w:cs="Calibri" w:ascii="Calibri Light" w:hAnsi="Calibri Light"/>
          <w:b w:val="false"/>
          <w:bCs w:val="false"/>
          <w:color w:val="000000"/>
          <w:sz w:val="21"/>
          <w:szCs w:val="21"/>
          <w:shd w:fill="auto" w:val="clear"/>
          <w:lang w:val="pl-PL" w:eastAsia="zh-CN"/>
        </w:rPr>
        <w:t xml:space="preserve"> były </w:t>
      </w:r>
      <w:r>
        <w:rPr>
          <w:rFonts w:eastAsia="TimesNewRoman" w:cs="Calibri" w:ascii="Calibri Light" w:hAnsi="Calibri Light"/>
          <w:b w:val="false"/>
          <w:bCs w:val="false"/>
          <w:color w:val="auto"/>
          <w:sz w:val="21"/>
          <w:szCs w:val="21"/>
          <w:lang w:val="pl-PL" w:eastAsia="zh-CN"/>
        </w:rPr>
        <w:t>wykonywane, a jeżeli z przyczyn niezależnych od wykonawcy nie jest on w stanie uzyskać tych dokumentów – oświadczenie wykonawcy; w przypadku świadczeń powtarzających się lub ciągłych nadal wykonywanych referencje bądź inne dokumenty potwierdzające ich należyte wykonywanie  powinny być wystawione w okresie ostatnich 3 miesięcy.</w:t>
      </w:r>
    </w:p>
    <w:p>
      <w:pPr>
        <w:pStyle w:val="Normal"/>
        <w:spacing w:lineRule="auto" w:line="276"/>
        <w:jc w:val="both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</w:r>
      <w:r>
        <w:br w:type="page"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1"/>
          <w:szCs w:val="21"/>
        </w:rPr>
      </w:pPr>
      <w:r>
        <w:rPr>
          <w:rFonts w:ascii="Calibri Light" w:hAnsi="Calibri Light"/>
          <w:sz w:val="21"/>
          <w:szCs w:val="21"/>
        </w:rPr>
      </w:r>
    </w:p>
    <w:tbl>
      <w:tblPr>
        <w:tblW w:w="14463" w:type="dxa"/>
        <w:jc w:val="left"/>
        <w:tblInd w:w="52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6919"/>
        <w:gridCol w:w="1537"/>
        <w:gridCol w:w="6007"/>
      </w:tblGrid>
      <w:tr>
        <w:trPr>
          <w:trHeight w:val="960" w:hRule="atLeast"/>
        </w:trPr>
        <w:tc>
          <w:tcPr>
            <w:tcW w:w="144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Heading1"/>
              <w:keepNext w:val="false"/>
              <w:widowControl w:val="false"/>
              <w:tabs>
                <w:tab w:val="clear" w:pos="709"/>
                <w:tab w:val="left" w:pos="448" w:leader="none"/>
                <w:tab w:val="left" w:pos="2013" w:leader="none"/>
              </w:tabs>
              <w:spacing w:lineRule="auto" w:line="276" w:before="0" w:after="0"/>
              <w:jc w:val="center"/>
              <w:rPr/>
            </w:pPr>
            <w:r>
              <w:rPr>
                <w:rStyle w:val="WW-Domylnaczcionkaakapitu"/>
                <w:rFonts w:eastAsia="Times New Roman" w:cs="Times New Roman" w:ascii="Calibri Light" w:hAnsi="Calibri Light"/>
                <w:b/>
                <w:color w:val="000000"/>
                <w:sz w:val="21"/>
                <w:szCs w:val="21"/>
                <w:lang w:val="pl-PL" w:eastAsia="zxx" w:bidi="zxx"/>
              </w:rPr>
              <w:t>Wykaz narzędzi, wyposażenia zakładu lub urządzeń technicznych dostępnych wykonawcy usług w celu wykonania zamówienia wraz z informacją o podstawie do dysponowania tymi zasobami</w:t>
            </w:r>
          </w:p>
        </w:tc>
      </w:tr>
      <w:tr>
        <w:trPr>
          <w:trHeight w:val="511" w:hRule="atLeast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21"/>
                <w:szCs w:val="21"/>
              </w:rPr>
              <w:t>Nazwa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21"/>
                <w:szCs w:val="21"/>
              </w:rPr>
              <w:t>Ilość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21"/>
                <w:szCs w:val="21"/>
              </w:rPr>
              <w:t>Informacja o podstawie do dysponowania</w:t>
            </w:r>
          </w:p>
        </w:tc>
      </w:tr>
      <w:tr>
        <w:trPr>
          <w:trHeight w:val="740" w:hRule="atLeast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113" w:right="0"/>
              <w:jc w:val="both"/>
              <w:rPr/>
            </w:pPr>
            <w:r>
              <w:rPr>
                <w:rStyle w:val="UMwyrniony"/>
                <w:rFonts w:eastAsia="ArialMT" w:cs="Tahoma" w:ascii="Calibri Light" w:hAnsi="Calibri Light"/>
                <w:b w:val="false"/>
                <w:bCs w:val="false"/>
                <w:iCs w:val="false"/>
                <w:strike w:val="false"/>
                <w:dstrike w:val="false"/>
                <w:color w:val="000000"/>
                <w:spacing w:val="2"/>
                <w:sz w:val="20"/>
                <w:szCs w:val="20"/>
                <w:lang w:val="pl-PL" w:eastAsia="ar-SA" w:bidi="ar-SA"/>
              </w:rPr>
              <w:t>koparko-ładowarka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55" w:hRule="atLeast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113" w:right="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</w:rPr>
              <w:t>samochód osobowy lub dostawczy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55" w:hRule="atLeast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113" w:right="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pojazd do transportu ziemi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113" w:right="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(samochód ciężarowy lub ciągnik z przyczepą)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55" w:hRule="atLeast"/>
        </w:trPr>
        <w:tc>
          <w:tcPr>
            <w:tcW w:w="6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113" w:right="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agregat prądotwórczy dla pompy szlamowej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07" w:hRule="atLeast"/>
        </w:trPr>
        <w:tc>
          <w:tcPr>
            <w:tcW w:w="6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76" w:before="0" w:after="0"/>
              <w:ind w:hanging="0" w:left="113" w:right="0"/>
              <w:jc w:val="both"/>
              <w:rPr/>
            </w:pPr>
            <w:r>
              <w:rPr>
                <w:rStyle w:val="UMwyrniony"/>
                <w:rFonts w:eastAsia="ArialMT" w:cs="Tahoma" w:ascii="Calibri Light" w:hAnsi="Calibri Light"/>
                <w:b w:val="false"/>
                <w:bCs w:val="false"/>
                <w:iCs w:val="false"/>
                <w:color w:val="000000"/>
                <w:spacing w:val="2"/>
                <w:sz w:val="20"/>
                <w:szCs w:val="20"/>
                <w:shd w:fill="auto" w:val="clear"/>
                <w:lang w:eastAsia="ar-SA" w:bidi="ar-SA"/>
              </w:rPr>
              <w:t>pompa szlamowa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55" w:hRule="atLeast"/>
        </w:trPr>
        <w:tc>
          <w:tcPr>
            <w:tcW w:w="6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76" w:before="0" w:after="113"/>
              <w:ind w:hanging="0" w:left="113" w:right="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mobilny zbiornik z atestem do wody pitnej o pojemności min. 3 000 l</w:t>
            </w:r>
            <w:r>
              <w:rPr>
                <w:rFonts w:ascii="Calibri Light" w:hAnsi="Calibri Light"/>
                <w:color w:val="000000"/>
                <w:sz w:val="21"/>
                <w:szCs w:val="21"/>
                <w:shd w:fill="auto" w:val="clear"/>
              </w:rPr>
              <w:t>itrów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  <w:tr>
        <w:trPr>
          <w:trHeight w:val="855" w:hRule="atLeast"/>
        </w:trPr>
        <w:tc>
          <w:tcPr>
            <w:tcW w:w="6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76" w:before="0" w:after="113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1"/>
                <w:szCs w:val="21"/>
                <w:shd w:fill="auto" w:val="clear"/>
              </w:rPr>
              <w:t>urządzenie do precyzyjnego pomiaru wydajności nominalnej oraz ciśnienia nominalnego hydrantów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  <w:t>........ szt.</w:t>
            </w:r>
          </w:p>
        </w:tc>
        <w:tc>
          <w:tcPr>
            <w:tcW w:w="6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113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  <w:t>podstawa dysponowania: .............................................</w:t>
            </w:r>
          </w:p>
        </w:tc>
      </w:tr>
    </w:tbl>
    <w:p>
      <w:pPr>
        <w:pStyle w:val="SIWZ2"/>
        <w:numPr>
          <w:ilvl w:val="0"/>
          <w:numId w:val="0"/>
        </w:numPr>
        <w:snapToGrid w:val="false"/>
        <w:spacing w:lineRule="auto" w:line="276" w:before="0" w:after="60"/>
        <w:ind w:hanging="0" w:left="0"/>
        <w:jc w:val="both"/>
        <w:rPr>
          <w:rFonts w:ascii="Calibri Light" w:hAnsi="Calibri Light" w:eastAsia="TimesNewRoman" w:cs="TimesNewRoman"/>
          <w:sz w:val="21"/>
          <w:szCs w:val="21"/>
          <w:highlight w:val="yellow"/>
        </w:rPr>
      </w:pPr>
      <w:r>
        <w:rPr>
          <w:rFonts w:eastAsia="TimesNewRoman" w:cs="TimesNewRoman" w:ascii="Calibri Light" w:hAnsi="Calibri Light"/>
          <w:sz w:val="21"/>
          <w:szCs w:val="21"/>
          <w:highlight w:val="yellow"/>
        </w:rPr>
      </w:r>
    </w:p>
    <w:p>
      <w:pPr>
        <w:pStyle w:val="Normal"/>
        <w:spacing w:lineRule="auto" w:line="276"/>
        <w:jc w:val="both"/>
        <w:rPr>
          <w:rFonts w:ascii="Calibri Light" w:hAnsi="Calibri Light" w:eastAsia="TimesNewRoman" w:cs="TimesNewRoman"/>
          <w:sz w:val="21"/>
          <w:szCs w:val="21"/>
          <w:highlight w:val="yellow"/>
        </w:rPr>
      </w:pPr>
      <w:r>
        <w:rPr>
          <w:rFonts w:eastAsia="TimesNewRoman" w:cs="TimesNewRoman" w:ascii="Calibri Light" w:hAnsi="Calibri Light"/>
          <w:sz w:val="21"/>
          <w:szCs w:val="21"/>
          <w:highlight w:val="yellow"/>
        </w:rPr>
      </w:r>
    </w:p>
    <w:p>
      <w:pPr>
        <w:pStyle w:val="Normal"/>
        <w:widowControl w:val="false"/>
        <w:suppressAutoHyphens w:val="false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i w:val="false"/>
          <w:iCs w:val="false"/>
          <w:color w:val="000000"/>
          <w:sz w:val="21"/>
          <w:szCs w:val="21"/>
          <w:shd w:fill="auto" w:val="clear"/>
        </w:rPr>
        <w:t>Podpis  osoby/osób upoważnionej/ych do występowania w imieniu Wykonawcy.</w:t>
      </w:r>
    </w:p>
    <w:p>
      <w:pPr>
        <w:pStyle w:val="Normal"/>
        <w:jc w:val="center"/>
        <w:rPr>
          <w:rFonts w:ascii="Calibri Light" w:hAnsi="Calibri Light" w:cs="Calibri"/>
          <w:i w:val="false"/>
          <w:iCs w:val="false"/>
          <w:color w:val="auto"/>
          <w:sz w:val="21"/>
          <w:szCs w:val="21"/>
          <w:shd w:fill="auto" w:val="clear"/>
        </w:rPr>
      </w:pPr>
      <w:r>
        <w:rPr>
          <w:rFonts w:cs="Calibri" w:ascii="Calibri Light" w:hAnsi="Calibri Light"/>
          <w:i w:val="false"/>
          <w:iCs w:val="false"/>
          <w:color w:val="auto"/>
          <w:sz w:val="21"/>
          <w:szCs w:val="21"/>
          <w:shd w:fill="auto" w:val="clear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b/>
          <w:i w:val="false"/>
          <w:iCs w:val="false"/>
          <w:color w:val="0369A3"/>
          <w:sz w:val="21"/>
          <w:szCs w:val="21"/>
          <w:shd w:fill="auto" w:val="clear"/>
        </w:rPr>
        <w:t xml:space="preserve">Uwaga! Należy podpisać </w:t>
      </w:r>
      <w:r>
        <w:rPr>
          <w:rFonts w:eastAsia="TimesNewRoman" w:cs="Times New Roman" w:ascii="Calibri Light" w:hAnsi="Calibri Light"/>
          <w:b/>
          <w:i w:val="false"/>
          <w:iCs w:val="false"/>
          <w:color w:val="0369A3"/>
          <w:sz w:val="21"/>
          <w:szCs w:val="21"/>
          <w:shd w:fill="auto" w:val="clear"/>
        </w:rPr>
        <w:t xml:space="preserve">kwalifikowanym podpisem elektronicznym </w:t>
      </w:r>
      <w:r>
        <w:rPr>
          <w:rFonts w:eastAsia="TimesNewRoman" w:cs="Times New Roman" w:ascii="Calibri Light" w:hAnsi="Calibri Light"/>
          <w:b/>
          <w:i w:val="false"/>
          <w:iCs w:val="false"/>
          <w:color w:val="0369A3"/>
          <w:sz w:val="21"/>
          <w:szCs w:val="21"/>
          <w:shd w:fill="auto" w:val="clear"/>
          <w:lang w:eastAsia="zxx" w:bidi="zxx"/>
        </w:rPr>
        <w:t xml:space="preserve">lub podpisem zaufanym </w:t>
      </w:r>
      <w:r>
        <w:rPr>
          <w:rFonts w:eastAsia="TimesNewRoman" w:cs="Times New Roman" w:ascii="Calibri Light" w:hAnsi="Calibri Light"/>
          <w:b/>
          <w:bCs/>
          <w:i w:val="false"/>
          <w:iCs w:val="false"/>
          <w:color w:val="0369A3"/>
          <w:sz w:val="21"/>
          <w:szCs w:val="21"/>
          <w:shd w:fill="auto" w:val="clear"/>
          <w:lang w:eastAsia="zxx" w:bidi="zxx"/>
        </w:rPr>
        <w:t>lub podpisem osobistym.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1134" w:footer="1134" w:bottom="164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Helvetica">
    <w:altName w:val="Arial"/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80"/>
  <w:embedSystemFonts/>
  <w:defaultTabStop w:val="709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eastAsia="SimSun" w:cs="Calibri" w:ascii="Calibri Light" w:hAnsi="Calibri Light"/>
      <w:color w:val="000000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basedOn w:val="DefaultParagraphFont"/>
    <w:rPr>
      <w:u w:val="single"/>
    </w:rPr>
  </w:style>
  <w:style w:type="character" w:styleId="FooterChar" w:customStyle="1">
    <w:name w:val="Footer Char"/>
    <w:basedOn w:val="DefaultParagraphFont"/>
    <w:qFormat/>
    <w:rPr>
      <w:rFonts w:ascii="Calibri" w:hAnsi="Calibri" w:cs="Calibri"/>
      <w:color w:val="000000"/>
      <w:sz w:val="24"/>
      <w:szCs w:val="24"/>
      <w:u w:val="none"/>
    </w:rPr>
  </w:style>
  <w:style w:type="character" w:styleId="BodyTextIndent2Char" w:customStyle="1">
    <w:name w:val="Body Text Indent 2 Char"/>
    <w:basedOn w:val="DefaultParagraphFont"/>
    <w:qFormat/>
    <w:rPr>
      <w:rFonts w:ascii="Calibri" w:hAnsi="Calibri" w:cs="Calibri"/>
      <w:color w:val="000000"/>
      <w:sz w:val="24"/>
      <w:szCs w:val="24"/>
      <w:u w:val="none"/>
    </w:rPr>
  </w:style>
  <w:style w:type="character" w:styleId="FootnoteTextChar" w:customStyle="1">
    <w:name w:val="Footnote Text Char"/>
    <w:basedOn w:val="DefaultParagraphFont"/>
    <w:qFormat/>
    <w:rPr>
      <w:rFonts w:ascii="Calibri" w:hAnsi="Calibri" w:cs="Calibri"/>
      <w:color w:val="000000"/>
      <w:sz w:val="20"/>
      <w:szCs w:val="20"/>
      <w:u w:val="none"/>
    </w:rPr>
  </w:style>
  <w:style w:type="character" w:styleId="BalloonTextChar" w:customStyle="1">
    <w:name w:val="Balloon Text Char"/>
    <w:basedOn w:val="DefaultParagraphFont"/>
    <w:qFormat/>
    <w:rPr>
      <w:rFonts w:ascii="Tahoma" w:hAnsi="Tahoma" w:cs="Tahoma"/>
      <w:color w:val="000000"/>
      <w:sz w:val="16"/>
      <w:szCs w:val="16"/>
      <w:u w:val="none"/>
    </w:rPr>
  </w:style>
  <w:style w:type="character" w:styleId="pojedynczapozycja" w:customStyle="1">
    <w:name w:val="pojedyncza_pozycja"/>
    <w:qFormat/>
    <w:rPr/>
  </w:style>
  <w:style w:type="character" w:styleId="Znakinumeracjiuser" w:customStyle="1">
    <w:name w:val="Znaki numeracji (user)"/>
    <w:qFormat/>
    <w:rPr/>
  </w:style>
  <w:style w:type="character" w:styleId="WW-Domylnaczcionkaakapitu">
    <w:name w:val="WW-Domyślna czcionka akapitu"/>
    <w:qFormat/>
    <w:rPr/>
  </w:style>
  <w:style w:type="character" w:styleId="Emphasis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i w:val="false"/>
      <w:iCs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2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" w:hAnsi="Calibri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ohit Devanagari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Nagwekistopka" w:customStyle="1">
    <w:name w:val="Nagłówek i stopk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" w:hAnsi="Helvetica" w:eastAsia="SimSun" w:cs="Helvetica"/>
      <w:color w:val="000000"/>
      <w:kern w:val="2"/>
      <w:sz w:val="24"/>
      <w:szCs w:val="24"/>
      <w:lang w:val="pl-PL" w:eastAsia="zh-CN" w:bidi="hi-IN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SIWZ2" w:customStyle="1">
    <w:name w:val="SIWZ 2"/>
    <w:basedOn w:val="SIWZpkt"/>
    <w:qFormat/>
    <w:pPr>
      <w:spacing w:before="0" w:after="113"/>
    </w:pPr>
    <w:rPr>
      <w:b w:val="false"/>
    </w:rPr>
  </w:style>
  <w:style w:type="paragraph" w:styleId="Zawartotabeli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342</Words>
  <Characters>2544</Characters>
  <CharactersWithSpaces>2851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